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29D2" w14:textId="10C90FA6" w:rsidR="001E1BE7" w:rsidRPr="00DA0667" w:rsidRDefault="00770355">
      <w:pPr>
        <w:rPr>
          <w:rFonts w:cstheme="minorHAnsi"/>
          <w:b/>
          <w:bCs/>
          <w:sz w:val="32"/>
          <w:szCs w:val="32"/>
          <w:lang w:val="es-MX"/>
        </w:rPr>
      </w:pPr>
      <w:r w:rsidRPr="00DA0667">
        <w:rPr>
          <w:rFonts w:cstheme="minorHAnsi"/>
          <w:b/>
          <w:bCs/>
          <w:sz w:val="32"/>
          <w:szCs w:val="32"/>
          <w:lang w:val="es-MX"/>
        </w:rPr>
        <w:t>De la ciencia de la sostenibilidad a la gobernanza ambiental: Programa de pequeñas becas Conéctate-A+</w:t>
      </w:r>
    </w:p>
    <w:p w14:paraId="0C69FF24" w14:textId="6A0AC317" w:rsidR="00770355" w:rsidRPr="00DA0667" w:rsidRDefault="00770355">
      <w:pPr>
        <w:rPr>
          <w:rFonts w:ascii="AdvOTce3d9a73" w:hAnsi="AdvOTce3d9a73" w:cs="AdvOTce3d9a73"/>
          <w:i/>
          <w:iCs/>
          <w:sz w:val="28"/>
          <w:szCs w:val="28"/>
          <w:lang w:val="es-MX"/>
        </w:rPr>
      </w:pPr>
      <w:r w:rsidRPr="00DA0667">
        <w:rPr>
          <w:rFonts w:ascii="AdvOTce3d9a73" w:hAnsi="AdvOTce3d9a73" w:cs="AdvOTce3d9a73"/>
          <w:i/>
          <w:iCs/>
          <w:sz w:val="28"/>
          <w:szCs w:val="28"/>
          <w:lang w:val="es-MX"/>
        </w:rPr>
        <w:t>Convocatoria para propuestas</w:t>
      </w:r>
    </w:p>
    <w:p w14:paraId="39EB42E4" w14:textId="77777777" w:rsidR="003D6ED6" w:rsidRPr="00DA0667" w:rsidRDefault="003D6ED6">
      <w:pPr>
        <w:rPr>
          <w:rFonts w:cstheme="minorHAnsi"/>
          <w:b/>
          <w:bCs/>
          <w:sz w:val="32"/>
          <w:szCs w:val="32"/>
          <w:lang w:val="es-MX"/>
        </w:rPr>
      </w:pPr>
      <w:bookmarkStart w:id="0" w:name="_GoBack"/>
      <w:bookmarkEnd w:id="0"/>
    </w:p>
    <w:p w14:paraId="296C7DF9" w14:textId="77777777" w:rsidR="00770355" w:rsidRPr="00DA0667" w:rsidRDefault="00770355" w:rsidP="003D6ED6">
      <w:pPr>
        <w:pStyle w:val="Heading2"/>
        <w:ind w:left="360" w:hanging="360"/>
        <w:rPr>
          <w:lang w:val="es-MX"/>
        </w:rPr>
      </w:pPr>
      <w:r w:rsidRPr="00DA0667">
        <w:rPr>
          <w:lang w:val="es-MX"/>
        </w:rPr>
        <w:t>1.</w:t>
      </w:r>
      <w:r w:rsidRPr="00DA0667">
        <w:rPr>
          <w:lang w:val="es-MX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6BA1D4AB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articulada de conocimientos especializados, recursos financieros y voluntad política -a nivel mundial, nacional y local- para transformar los aspectos económicos, sociales y ambientales del desarrollo sostenible de una manera sin precedentes (Naciones Unidas, 2015). Un importante cuerpo de publicaciones recientes revela la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2019) o, más precisamente, de profundos cambios estructurales en diferentes sectores de la sociedad para alcanzar la Agenda 2030. Estos ámbitos incluyen, entre otros: a) la (re)distribución de los recursos naturales, económicos y políticos a diferentes escalas (</w:t>
      </w:r>
      <w:proofErr w:type="spellStart"/>
      <w:r w:rsidR="00770355" w:rsidRPr="003D6ED6">
        <w:rPr>
          <w:sz w:val="24"/>
          <w:szCs w:val="24"/>
          <w:lang w:val="es-PE"/>
        </w:rPr>
        <w:t>Gupta</w:t>
      </w:r>
      <w:proofErr w:type="spellEnd"/>
      <w:r w:rsidR="00770355" w:rsidRPr="003D6ED6">
        <w:rPr>
          <w:sz w:val="24"/>
          <w:szCs w:val="24"/>
          <w:lang w:val="es-PE"/>
        </w:rPr>
        <w:t xml:space="preserve">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</w:t>
      </w:r>
      <w:proofErr w:type="spellStart"/>
      <w:r w:rsidR="00770355" w:rsidRPr="003D6ED6">
        <w:rPr>
          <w:sz w:val="24"/>
          <w:szCs w:val="24"/>
          <w:lang w:val="es-PE"/>
        </w:rPr>
        <w:t>Newell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con los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72D0EA1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algunos debates, </w:t>
      </w:r>
      <w:r w:rsidR="00031CD9" w:rsidRPr="003D6ED6">
        <w:rPr>
          <w:sz w:val="24"/>
          <w:szCs w:val="24"/>
          <w:lang w:val="es-PE"/>
        </w:rPr>
        <w:t xml:space="preserve">se plantea que </w:t>
      </w:r>
      <w:r w:rsidRPr="003D6ED6">
        <w:rPr>
          <w:sz w:val="24"/>
          <w:szCs w:val="24"/>
          <w:lang w:val="es-PE"/>
        </w:rPr>
        <w:t xml:space="preserve">el marco de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AE7286" w:rsidRPr="003D6ED6">
        <w:rPr>
          <w:sz w:val="24"/>
          <w:szCs w:val="24"/>
          <w:lang w:val="es-PE"/>
        </w:rPr>
        <w:t xml:space="preserve">responde a una lógica </w:t>
      </w:r>
      <w:r w:rsidRPr="003D6ED6">
        <w:rPr>
          <w:sz w:val="24"/>
          <w:szCs w:val="24"/>
          <w:lang w:val="es-PE"/>
        </w:rPr>
        <w:t>"holística"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2017). Más precisamente, se argumenta que los </w:t>
      </w:r>
      <w:r w:rsidR="00AE7286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-y sus múltiples objetivos y metas- </w:t>
      </w:r>
      <w:r w:rsidR="00AE7286" w:rsidRPr="003D6ED6">
        <w:rPr>
          <w:sz w:val="24"/>
          <w:szCs w:val="24"/>
          <w:lang w:val="es-PE"/>
        </w:rPr>
        <w:t xml:space="preserve">se </w:t>
      </w:r>
      <w:r w:rsidR="003A228C" w:rsidRPr="003D6ED6">
        <w:rPr>
          <w:sz w:val="24"/>
          <w:szCs w:val="24"/>
          <w:lang w:val="es-PE"/>
        </w:rPr>
        <w:t xml:space="preserve">encuentran </w:t>
      </w:r>
      <w:r w:rsidRPr="003D6ED6">
        <w:rPr>
          <w:sz w:val="24"/>
          <w:szCs w:val="24"/>
          <w:lang w:val="es-PE"/>
        </w:rPr>
        <w:t>sinérgica</w:t>
      </w:r>
      <w:r w:rsidR="003A228C" w:rsidRPr="003D6ED6">
        <w:rPr>
          <w:sz w:val="24"/>
          <w:szCs w:val="24"/>
          <w:lang w:val="es-PE"/>
        </w:rPr>
        <w:t>mente articulados</w:t>
      </w:r>
      <w:r w:rsidRPr="003D6ED6">
        <w:rPr>
          <w:sz w:val="24"/>
          <w:szCs w:val="24"/>
          <w:lang w:val="es-PE"/>
        </w:rPr>
        <w:t xml:space="preserve"> entre ellos</w:t>
      </w:r>
      <w:r w:rsidR="003A228C" w:rsidRPr="003D6ED6">
        <w:rPr>
          <w:sz w:val="24"/>
          <w:szCs w:val="24"/>
          <w:lang w:val="es-PE"/>
        </w:rPr>
        <w:t xml:space="preserve">, como parte de su diseño original.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todavía no hay un consenso claro entre los gobiernos y otras partes interesadas sobre la forma en </w:t>
      </w:r>
      <w:r w:rsidR="003A228C" w:rsidRPr="003D6ED6">
        <w:rPr>
          <w:sz w:val="24"/>
          <w:szCs w:val="24"/>
          <w:lang w:val="es-PE"/>
        </w:rPr>
        <w:t>que estos</w:t>
      </w:r>
      <w:r w:rsidRPr="003D6ED6">
        <w:rPr>
          <w:sz w:val="24"/>
          <w:szCs w:val="24"/>
          <w:lang w:val="es-PE"/>
        </w:rPr>
        <w:t xml:space="preserve"> deben ponerse en práctica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ha</w:t>
      </w:r>
      <w:r w:rsidRPr="003D6ED6">
        <w:rPr>
          <w:sz w:val="24"/>
          <w:szCs w:val="24"/>
          <w:lang w:val="es-PE"/>
        </w:rPr>
        <w:t xml:space="preserve"> empezado a señalar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están enfrentando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alrededor de</w:t>
      </w:r>
      <w:r w:rsidRPr="003D6ED6">
        <w:rPr>
          <w:sz w:val="24"/>
          <w:szCs w:val="24"/>
          <w:lang w:val="es-PE"/>
        </w:rPr>
        <w:t xml:space="preserve">l mundo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6CB35FEC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Esta situación crea la urgencia de contar con fundamentos científicos sólidos y pertinentes que puedan orientar las transformaciones mundiales necesarias para lograr todos los SDG simultáneamente (TWI2050, 2018; </w:t>
      </w:r>
      <w:proofErr w:type="spellStart"/>
      <w:r w:rsidRPr="003D6ED6">
        <w:rPr>
          <w:sz w:val="24"/>
          <w:szCs w:val="24"/>
          <w:lang w:val="es-PE"/>
        </w:rPr>
        <w:t>Griggs</w:t>
      </w:r>
      <w:proofErr w:type="spellEnd"/>
      <w:r w:rsidRPr="003D6ED6">
        <w:rPr>
          <w:sz w:val="24"/>
          <w:szCs w:val="24"/>
          <w:lang w:val="es-PE"/>
        </w:rPr>
        <w:t xml:space="preserve"> et al., 2017; Bai et al., 2016). Sin embargo, para ser coherentes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lastRenderedPageBreak/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Pr="003D6ED6">
        <w:rPr>
          <w:sz w:val="24"/>
          <w:szCs w:val="24"/>
          <w:lang w:val="es-PE"/>
        </w:rPr>
        <w:t>Nerini</w:t>
      </w:r>
      <w:proofErr w:type="spellEnd"/>
      <w:r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Pr="003D6ED6">
        <w:rPr>
          <w:sz w:val="24"/>
          <w:szCs w:val="24"/>
          <w:lang w:val="es-PE"/>
        </w:rPr>
        <w:t>Hummel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</w:t>
      </w:r>
      <w:proofErr w:type="spellStart"/>
      <w:r w:rsidRPr="003D6ED6">
        <w:rPr>
          <w:sz w:val="24"/>
          <w:szCs w:val="24"/>
          <w:lang w:val="es-PE"/>
        </w:rPr>
        <w:t>Game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2018). </w:t>
      </w:r>
    </w:p>
    <w:p w14:paraId="4D3BFD9F" w14:textId="6889C713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y basadas en 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DA0667" w:rsidRDefault="00C3765B" w:rsidP="003D6ED6">
      <w:pPr>
        <w:pStyle w:val="Heading2"/>
        <w:ind w:left="360" w:hanging="360"/>
        <w:rPr>
          <w:lang w:val="es-MX"/>
        </w:rPr>
      </w:pPr>
      <w:r w:rsidRPr="00DA0667">
        <w:rPr>
          <w:lang w:val="es-MX"/>
        </w:rPr>
        <w:t xml:space="preserve">2. Temas </w:t>
      </w:r>
      <w:r w:rsidR="000D778D" w:rsidRPr="00DA0667">
        <w:rPr>
          <w:lang w:val="es-MX"/>
        </w:rPr>
        <w:t>prioritarios</w:t>
      </w:r>
      <w:r w:rsidRPr="00DA0667">
        <w:rPr>
          <w:lang w:val="es-MX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041C68A0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resolver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347525F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las iniciativas </w:t>
      </w:r>
      <w:r w:rsidR="0056401B" w:rsidRPr="00821495">
        <w:rPr>
          <w:sz w:val="24"/>
          <w:szCs w:val="24"/>
          <w:lang w:val="es-PE"/>
        </w:rPr>
        <w:t xml:space="preserve">implementadas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>de sostenibilidad, las diferentes interpretaciones de la 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lastRenderedPageBreak/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DA0667" w:rsidRDefault="00C3765B" w:rsidP="003D6ED6">
      <w:pPr>
        <w:pStyle w:val="Heading2"/>
        <w:ind w:left="360" w:hanging="360"/>
        <w:rPr>
          <w:lang w:val="es-MX"/>
        </w:rPr>
      </w:pPr>
      <w:r w:rsidRPr="00DA0667">
        <w:rPr>
          <w:lang w:val="es-MX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30A2AA5D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basadas en una asociación entre una institución asociada a Conéctate A+ CLOC ubicada en la región de los Andes+ y una o más organizaciones adicionales (que pueden o no ser instituciones asociadas a la CLOC).</w:t>
      </w:r>
    </w:p>
    <w:p w14:paraId="6BCA4ECB" w14:textId="28A33C77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Estar centradas temáticamente en el triple nexo entre los ecosistemas, la salud y el cambio ambiental mundial a través de las fronteras disciplinarias, sectoriales y geográficas en la región de los Andes+. </w:t>
      </w:r>
    </w:p>
    <w:p w14:paraId="4B3DA699" w14:textId="7766FE59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 con base científica en la región de Andes+.</w:t>
      </w:r>
    </w:p>
    <w:p w14:paraId="172D284E" w14:textId="2AB76F95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Articular un equipo de investigación compuesto por al menos 3 investigadores (uno de los cuales actuará como coordinador del proyecto) con una experiencia sustancial en la investigación de los temas propuestos. </w:t>
      </w:r>
    </w:p>
    <w:p w14:paraId="3A700151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Sólo las propuestas que cumplan los criterios de elegibilidad pasarán a la etapa de evaluación en la que es posible obtener una puntuación de 50 puntos (con 5 puntos adicionales para las propuestas que incluyan socios suizos y estudiantes de investigación graduados).  Un comité formado por representantes de las 3 organizaciones facilitadoras de la CLOC llevará a cabo la evaluación siguiendo estos criterios:</w:t>
      </w:r>
    </w:p>
    <w:p w14:paraId="51DD9053" w14:textId="77777777" w:rsidR="007F4A6A" w:rsidRPr="00DA0667" w:rsidRDefault="007F4A6A" w:rsidP="007F4A6A">
      <w:pPr>
        <w:ind w:left="360"/>
        <w:rPr>
          <w:rFonts w:cstheme="minorHAnsi"/>
          <w:sz w:val="24"/>
          <w:szCs w:val="24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7B14127D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Posibilidad de i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mpacto políticas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CEBB59B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 los presentadores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F078A2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F078A2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335976D6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>Bono 2: La propuesta incluye al menos un estudiante de postgrado en el equipo de investigación</w:t>
            </w:r>
            <w:r w:rsidR="007F4A6A" w:rsidRPr="00F078A2">
              <w:rPr>
                <w:rFonts w:cstheme="minorHAnsi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147E58E2" w14:textId="77777777" w:rsidR="007F4A6A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0 - 2</w:t>
            </w:r>
          </w:p>
        </w:tc>
      </w:tr>
    </w:tbl>
    <w:p w14:paraId="4583FD71" w14:textId="3F9A3E51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lastRenderedPageBreak/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afirman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 </w:t>
      </w:r>
      <w:r w:rsidR="00681BC1" w:rsidRPr="00681BC1">
        <w:rPr>
          <w:sz w:val="24"/>
          <w:szCs w:val="24"/>
          <w:lang w:val="es-PE"/>
        </w:rPr>
        <w:t xml:space="preserve">producirán dos borradores y un </w:t>
      </w:r>
      <w:r w:rsidR="00681BC1">
        <w:rPr>
          <w:sz w:val="24"/>
          <w:szCs w:val="24"/>
          <w:lang w:val="es-PE"/>
        </w:rPr>
        <w:t>reporte</w:t>
      </w:r>
      <w:r w:rsidR="00681BC1" w:rsidRPr="00681BC1">
        <w:rPr>
          <w:sz w:val="24"/>
          <w:szCs w:val="24"/>
          <w:lang w:val="es-PE"/>
        </w:rPr>
        <w:t xml:space="preserve"> de síntesis final, así como 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17CA520B" w:rsidR="005064A7" w:rsidRPr="005064A7" w:rsidRDefault="005064A7" w:rsidP="005064A7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 xml:space="preserve">Además, </w:t>
      </w:r>
      <w:r>
        <w:rPr>
          <w:sz w:val="24"/>
          <w:szCs w:val="24"/>
          <w:lang w:val="es-PE"/>
        </w:rPr>
        <w:t>los</w:t>
      </w:r>
      <w:r w:rsidRPr="005064A7">
        <w:rPr>
          <w:sz w:val="24"/>
          <w:szCs w:val="24"/>
          <w:lang w:val="es-PE"/>
        </w:rPr>
        <w:t xml:space="preserve"> equipo</w:t>
      </w:r>
      <w:r>
        <w:rPr>
          <w:sz w:val="24"/>
          <w:szCs w:val="24"/>
          <w:lang w:val="es-PE"/>
        </w:rPr>
        <w:t>s</w:t>
      </w:r>
      <w:r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>
        <w:rPr>
          <w:sz w:val="24"/>
          <w:szCs w:val="24"/>
          <w:lang w:val="es-PE"/>
        </w:rPr>
        <w:t>n</w:t>
      </w:r>
      <w:r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>
        <w:rPr>
          <w:sz w:val="24"/>
          <w:szCs w:val="24"/>
          <w:lang w:val="es-PE"/>
        </w:rPr>
        <w:t xml:space="preserve"> </w:t>
      </w:r>
      <w:r w:rsidRPr="005064A7">
        <w:rPr>
          <w:sz w:val="24"/>
          <w:szCs w:val="24"/>
          <w:lang w:val="es-PE"/>
        </w:rPr>
        <w:t>l</w:t>
      </w:r>
      <w:r>
        <w:rPr>
          <w:sz w:val="24"/>
          <w:szCs w:val="24"/>
          <w:lang w:val="es-PE"/>
        </w:rPr>
        <w:t>os</w:t>
      </w:r>
      <w:r w:rsidRPr="005064A7">
        <w:rPr>
          <w:sz w:val="24"/>
          <w:szCs w:val="24"/>
          <w:lang w:val="es-PE"/>
        </w:rPr>
        <w:t xml:space="preserve"> informe</w:t>
      </w:r>
      <w:r>
        <w:rPr>
          <w:sz w:val="24"/>
          <w:szCs w:val="24"/>
          <w:lang w:val="es-PE"/>
        </w:rPr>
        <w:t>s</w:t>
      </w:r>
      <w:r w:rsidRPr="005064A7">
        <w:rPr>
          <w:sz w:val="24"/>
          <w:szCs w:val="24"/>
          <w:lang w:val="es-PE"/>
        </w:rPr>
        <w:t xml:space="preserve"> de síntesis. En el segundo taller virtual, en agosto de 2020, </w:t>
      </w:r>
      <w:r>
        <w:rPr>
          <w:sz w:val="24"/>
          <w:szCs w:val="24"/>
          <w:lang w:val="es-PE"/>
        </w:rPr>
        <w:t>los</w:t>
      </w:r>
      <w:r w:rsidRPr="005064A7">
        <w:rPr>
          <w:sz w:val="24"/>
          <w:szCs w:val="24"/>
          <w:lang w:val="es-PE"/>
        </w:rPr>
        <w:t xml:space="preserve"> equipo</w:t>
      </w:r>
      <w:r>
        <w:rPr>
          <w:sz w:val="24"/>
          <w:szCs w:val="24"/>
          <w:lang w:val="es-PE"/>
        </w:rPr>
        <w:t>s</w:t>
      </w:r>
      <w:r w:rsidRPr="005064A7">
        <w:rPr>
          <w:sz w:val="24"/>
          <w:szCs w:val="24"/>
          <w:lang w:val="es-PE"/>
        </w:rPr>
        <w:t xml:space="preserve"> de investigación presentará</w:t>
      </w:r>
      <w:r>
        <w:rPr>
          <w:sz w:val="24"/>
          <w:szCs w:val="24"/>
          <w:lang w:val="es-PE"/>
        </w:rPr>
        <w:t>n</w:t>
      </w:r>
      <w:r w:rsidRPr="005064A7">
        <w:rPr>
          <w:sz w:val="24"/>
          <w:szCs w:val="24"/>
          <w:lang w:val="es-PE"/>
        </w:rPr>
        <w:t xml:space="preserve"> un primer borrador para su discusión con el resto de los miembros de la CLOC. </w:t>
      </w:r>
      <w:r>
        <w:rPr>
          <w:sz w:val="24"/>
          <w:szCs w:val="24"/>
          <w:lang w:val="es-PE"/>
        </w:rPr>
        <w:t>Finalmente</w:t>
      </w:r>
      <w:r w:rsidRPr="005064A7">
        <w:rPr>
          <w:sz w:val="24"/>
          <w:szCs w:val="24"/>
          <w:lang w:val="es-PE"/>
        </w:rPr>
        <w:t xml:space="preserve">, el equipo de investigación </w:t>
      </w:r>
      <w:r>
        <w:rPr>
          <w:sz w:val="24"/>
          <w:szCs w:val="24"/>
          <w:lang w:val="es-PE"/>
        </w:rPr>
        <w:t>presentará</w:t>
      </w:r>
      <w:r w:rsidRPr="005064A7">
        <w:rPr>
          <w:sz w:val="24"/>
          <w:szCs w:val="24"/>
          <w:lang w:val="es-PE"/>
        </w:rPr>
        <w:t xml:space="preserve"> el manuscrito final en un taller semivirtual que se celebrará en diciembre de 2020. Estos talleres virtuales </w:t>
      </w:r>
      <w:r>
        <w:rPr>
          <w:sz w:val="24"/>
          <w:szCs w:val="24"/>
          <w:lang w:val="es-PE"/>
        </w:rPr>
        <w:t>podrán</w:t>
      </w:r>
      <w:r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17F7012B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Los fondos de la subvención no </w:t>
      </w:r>
      <w:r w:rsidR="005064A7">
        <w:rPr>
          <w:sz w:val="24"/>
          <w:szCs w:val="24"/>
          <w:lang w:val="es-PE"/>
        </w:rPr>
        <w:t>podrán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DA0667" w:rsidRDefault="002C204A" w:rsidP="00096A33">
      <w:pPr>
        <w:pStyle w:val="Heading2"/>
        <w:ind w:left="360" w:hanging="360"/>
        <w:rPr>
          <w:lang w:val="es-MX"/>
        </w:rPr>
      </w:pPr>
      <w:r w:rsidRPr="00DA0667">
        <w:rPr>
          <w:lang w:val="es-MX"/>
        </w:rPr>
        <w:t>4.</w:t>
      </w:r>
      <w:r w:rsidRPr="00DA0667">
        <w:rPr>
          <w:lang w:val="es-MX"/>
        </w:rPr>
        <w:tab/>
        <w:t>Detalles de la solicitud y fecha</w:t>
      </w:r>
      <w:r w:rsidR="005064A7" w:rsidRPr="00DA0667">
        <w:rPr>
          <w:lang w:val="es-MX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7777777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Envíe una solicitud, utilizando el formato descargable, resumiendo lo siguiente: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lastRenderedPageBreak/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6E90DFA3" w14:textId="7A0FD40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 </w:t>
      </w:r>
      <w:r w:rsidR="00DF16F3">
        <w:rPr>
          <w:sz w:val="24"/>
          <w:szCs w:val="24"/>
          <w:lang w:val="es-PE"/>
        </w:rPr>
        <w:t>incluidos en la propuesta</w:t>
      </w:r>
      <w:r w:rsidRPr="009D6EC6">
        <w:rPr>
          <w:sz w:val="24"/>
          <w:szCs w:val="24"/>
          <w:lang w:val="es-PE"/>
        </w:rPr>
        <w:t>. El presupuesto debe detallar la cantidad solicitada para Conéctate A+ y otras contribuciones institucionales complementarias.</w:t>
      </w:r>
    </w:p>
    <w:p w14:paraId="2A2EB73D" w14:textId="40658141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Por favor, incluya en su propuesta un CV de 2 páginas para cada miembro del equipo, adjunto como documento Word o PDF, según el formato descargable.</w:t>
      </w:r>
    </w:p>
    <w:p w14:paraId="48F69A32" w14:textId="3CB717E2" w:rsid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 xml:space="preserve">Envíe su propuesta por correo electrónico a gustavo.valdivia@condesan.org con el nombre del remitente principal y el título de la propuesta en el asunto del correo electrónico. </w:t>
      </w:r>
      <w:r w:rsidR="00DF16F3">
        <w:rPr>
          <w:sz w:val="24"/>
          <w:szCs w:val="24"/>
          <w:lang w:val="es-PE"/>
        </w:rPr>
        <w:t>La f</w:t>
      </w:r>
      <w:r w:rsidRPr="002C204A">
        <w:rPr>
          <w:sz w:val="24"/>
          <w:szCs w:val="24"/>
          <w:lang w:val="es-PE"/>
        </w:rPr>
        <w:t>echa límite de presentación</w:t>
      </w:r>
      <w:r w:rsidR="00DF16F3">
        <w:rPr>
          <w:sz w:val="24"/>
          <w:szCs w:val="24"/>
          <w:lang w:val="es-PE"/>
        </w:rPr>
        <w:t xml:space="preserve"> es el lunes, </w:t>
      </w:r>
      <w:r w:rsidRPr="002C204A">
        <w:rPr>
          <w:sz w:val="24"/>
          <w:szCs w:val="24"/>
          <w:lang w:val="es-PE"/>
        </w:rPr>
        <w:t>1</w:t>
      </w:r>
      <w:r w:rsidR="00DF16F3">
        <w:rPr>
          <w:sz w:val="24"/>
          <w:szCs w:val="24"/>
          <w:lang w:val="es-PE"/>
        </w:rPr>
        <w:t>6</w:t>
      </w:r>
      <w:r w:rsidRPr="002C204A">
        <w:rPr>
          <w:sz w:val="24"/>
          <w:szCs w:val="24"/>
          <w:lang w:val="es-PE"/>
        </w:rPr>
        <w:t xml:space="preserve"> de marzo de 2020</w:t>
      </w:r>
      <w:r w:rsidR="00DF16F3">
        <w:rPr>
          <w:sz w:val="24"/>
          <w:szCs w:val="24"/>
          <w:lang w:val="es-PE"/>
        </w:rPr>
        <w:t xml:space="preserve"> a las 17</w:t>
      </w:r>
      <w:r w:rsidR="00DF16F3" w:rsidRPr="00DF16F3">
        <w:rPr>
          <w:sz w:val="24"/>
          <w:szCs w:val="24"/>
          <w:lang w:val="es-PE"/>
        </w:rPr>
        <w:t>:0</w:t>
      </w:r>
      <w:r w:rsidR="00DF16F3">
        <w:rPr>
          <w:sz w:val="24"/>
          <w:szCs w:val="24"/>
          <w:lang w:val="es-PE"/>
        </w:rPr>
        <w:t>0 (</w:t>
      </w:r>
      <w:r w:rsidR="00DF16F3" w:rsidRPr="002C204A">
        <w:rPr>
          <w:sz w:val="24"/>
          <w:szCs w:val="24"/>
          <w:lang w:val="es-PE"/>
        </w:rPr>
        <w:t>-5 GMT)</w:t>
      </w:r>
      <w:r w:rsidRPr="002C204A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660508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660508">
        <w:t>Fechas importantes</w:t>
      </w:r>
    </w:p>
    <w:p w14:paraId="2268ABE3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2496EC13" w14:textId="033E5A7F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Último día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</w:t>
      </w:r>
      <w:r w:rsidR="00DF16F3" w:rsidRPr="00DF16F3">
        <w:rPr>
          <w:rFonts w:cstheme="minorHAnsi"/>
          <w:sz w:val="24"/>
          <w:szCs w:val="24"/>
          <w:lang w:val="es-PE"/>
        </w:rPr>
        <w:t>para</w:t>
      </w:r>
      <w:r w:rsidR="00DF16F3">
        <w:rPr>
          <w:rFonts w:cstheme="minorHAnsi"/>
          <w:sz w:val="24"/>
          <w:szCs w:val="24"/>
          <w:lang w:val="es-PE"/>
        </w:rPr>
        <w:t xml:space="preserve"> la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presentación de propuestas: 16 de marzo de 2020</w:t>
      </w:r>
    </w:p>
    <w:p w14:paraId="4CEB48C1" w14:textId="6088AA66" w:rsidR="002C204A" w:rsidRPr="00DA0667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MX"/>
        </w:rPr>
      </w:pPr>
      <w:r w:rsidRPr="00DA0667">
        <w:rPr>
          <w:rFonts w:cstheme="minorHAnsi"/>
          <w:sz w:val="24"/>
          <w:szCs w:val="24"/>
          <w:lang w:val="es-MX"/>
        </w:rPr>
        <w:t>Revisión de propuestas: 20 de marzo de 2020</w:t>
      </w:r>
    </w:p>
    <w:p w14:paraId="7952E243" w14:textId="297F28A4" w:rsidR="002C204A" w:rsidRPr="00DA0667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MX"/>
        </w:rPr>
      </w:pPr>
      <w:r w:rsidRPr="00DA0667">
        <w:rPr>
          <w:rFonts w:cstheme="minorHAnsi"/>
          <w:sz w:val="24"/>
          <w:szCs w:val="24"/>
          <w:lang w:val="es-MX"/>
        </w:rPr>
        <w:t>Evaluación de propuestas: 27 de marzo de 2020</w:t>
      </w:r>
    </w:p>
    <w:p w14:paraId="7BBF0F7C" w14:textId="631C768B" w:rsidR="002C204A" w:rsidRPr="00DF16F3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DF16F3">
        <w:rPr>
          <w:rFonts w:cstheme="minorHAnsi"/>
          <w:sz w:val="24"/>
          <w:szCs w:val="24"/>
          <w:lang w:val="es-PE"/>
        </w:rPr>
        <w:t xml:space="preserve">Notificación </w:t>
      </w:r>
      <w:r w:rsidR="00DF16F3">
        <w:rPr>
          <w:rFonts w:cstheme="minorHAnsi"/>
          <w:sz w:val="24"/>
          <w:szCs w:val="24"/>
          <w:lang w:val="es-PE"/>
        </w:rPr>
        <w:t>a los autores de las propuestas seleccionadas</w:t>
      </w:r>
      <w:r w:rsidRPr="00DF16F3">
        <w:rPr>
          <w:rFonts w:cstheme="minorHAnsi"/>
          <w:sz w:val="24"/>
          <w:szCs w:val="24"/>
          <w:lang w:val="es-PE"/>
        </w:rPr>
        <w:t xml:space="preserve">: 30 de marzo de 2020 </w:t>
      </w:r>
    </w:p>
    <w:p w14:paraId="6BC1FEA8" w14:textId="65A03409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</w:t>
      </w:r>
      <w:r w:rsidR="00DF16F3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DF16F3">
        <w:rPr>
          <w:rFonts w:cstheme="minorHAnsi"/>
          <w:sz w:val="24"/>
          <w:szCs w:val="24"/>
          <w:lang w:val="es-PE"/>
        </w:rPr>
        <w:t>e síntesis: 31 de julio de 2020</w:t>
      </w:r>
    </w:p>
    <w:p w14:paraId="0C53618E" w14:textId="1DA96878" w:rsidR="002C204A" w:rsidRPr="00660508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Entrega del segundo borrador del reporte d</w:t>
      </w:r>
      <w:r w:rsidRPr="00DF16F3">
        <w:rPr>
          <w:rFonts w:cstheme="minorHAnsi"/>
          <w:sz w:val="24"/>
          <w:szCs w:val="24"/>
          <w:lang w:val="es-PE"/>
        </w:rPr>
        <w:t>e síntesis</w:t>
      </w:r>
      <w:r w:rsidR="002C204A" w:rsidRPr="00660508">
        <w:rPr>
          <w:rFonts w:cstheme="minorHAnsi"/>
          <w:sz w:val="24"/>
          <w:szCs w:val="24"/>
          <w:lang w:val="es-PE"/>
        </w:rPr>
        <w:t xml:space="preserve">: </w:t>
      </w:r>
      <w:r>
        <w:rPr>
          <w:rFonts w:cstheme="minorHAnsi"/>
          <w:sz w:val="24"/>
          <w:szCs w:val="24"/>
          <w:lang w:val="es-PE"/>
        </w:rPr>
        <w:t>4</w:t>
      </w:r>
      <w:r w:rsidR="002C204A" w:rsidRPr="00660508">
        <w:rPr>
          <w:rFonts w:cstheme="minorHAnsi"/>
          <w:sz w:val="24"/>
          <w:szCs w:val="24"/>
          <w:lang w:val="es-PE"/>
        </w:rPr>
        <w:t xml:space="preserve"> de noviembre de 2020</w:t>
      </w:r>
    </w:p>
    <w:p w14:paraId="75D23510" w14:textId="72428DC2" w:rsidR="002C204A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660508">
        <w:rPr>
          <w:rFonts w:cstheme="minorHAnsi"/>
          <w:sz w:val="24"/>
          <w:szCs w:val="24"/>
          <w:lang w:val="es-PE"/>
        </w:rPr>
        <w:t>Taller de discusión del informe de síntesis: 19 de noviembre de 2020</w:t>
      </w:r>
    </w:p>
    <w:p w14:paraId="7E454D79" w14:textId="607A5C64" w:rsidR="00660508" w:rsidRPr="00660508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Entrega del reporte d</w:t>
      </w:r>
      <w:r w:rsidRPr="00DF16F3">
        <w:rPr>
          <w:rFonts w:cstheme="minorHAnsi"/>
          <w:sz w:val="24"/>
          <w:szCs w:val="24"/>
          <w:lang w:val="es-PE"/>
        </w:rPr>
        <w:t>e síntesis</w:t>
      </w:r>
      <w:r>
        <w:rPr>
          <w:rFonts w:cstheme="minorHAnsi"/>
          <w:sz w:val="24"/>
          <w:szCs w:val="24"/>
          <w:lang w:val="es-PE"/>
        </w:rPr>
        <w:t xml:space="preserve"> final e informe de resultados</w:t>
      </w:r>
      <w:r w:rsidRPr="00660508">
        <w:rPr>
          <w:rFonts w:cstheme="minorHAnsi"/>
          <w:sz w:val="24"/>
          <w:szCs w:val="24"/>
          <w:lang w:val="es-PE"/>
        </w:rPr>
        <w:t xml:space="preserve">: </w:t>
      </w:r>
      <w:r>
        <w:rPr>
          <w:rFonts w:cstheme="minorHAnsi"/>
          <w:sz w:val="24"/>
          <w:szCs w:val="24"/>
          <w:lang w:val="es-PE"/>
        </w:rPr>
        <w:t>7</w:t>
      </w:r>
      <w:r w:rsidRPr="00660508">
        <w:rPr>
          <w:rFonts w:cstheme="minorHAnsi"/>
          <w:sz w:val="24"/>
          <w:szCs w:val="24"/>
          <w:lang w:val="es-PE"/>
        </w:rPr>
        <w:t xml:space="preserve"> de </w:t>
      </w:r>
      <w:r>
        <w:rPr>
          <w:rFonts w:cstheme="minorHAnsi"/>
          <w:sz w:val="24"/>
          <w:szCs w:val="24"/>
          <w:lang w:val="es-PE"/>
        </w:rPr>
        <w:t>diciembre</w:t>
      </w:r>
      <w:r w:rsidRPr="00660508">
        <w:rPr>
          <w:rFonts w:cstheme="minorHAnsi"/>
          <w:sz w:val="24"/>
          <w:szCs w:val="24"/>
          <w:lang w:val="es-PE"/>
        </w:rPr>
        <w:t xml:space="preserve"> de 2020</w:t>
      </w:r>
    </w:p>
    <w:p w14:paraId="1C4A94A9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DA0667" w:rsidRDefault="002C204A" w:rsidP="00660508">
      <w:pPr>
        <w:pStyle w:val="Heading2"/>
        <w:ind w:left="360" w:hanging="360"/>
        <w:rPr>
          <w:lang w:val="es-MX"/>
        </w:rPr>
      </w:pPr>
      <w:r w:rsidRPr="00DA0667">
        <w:rPr>
          <w:lang w:val="es-MX"/>
        </w:rPr>
        <w:t>6.</w:t>
      </w:r>
      <w:r w:rsidRPr="00DA0667">
        <w:rPr>
          <w:lang w:val="es-MX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g</w:t>
      </w:r>
      <w:r w:rsidRPr="00322896">
        <w:rPr>
          <w:rFonts w:ascii="Arial" w:hAnsi="Arial" w:cs="Arial"/>
          <w:lang w:val="es-PE"/>
        </w:rPr>
        <w:t>usta</w:t>
      </w:r>
      <w:r>
        <w:rPr>
          <w:rFonts w:ascii="Arial" w:hAnsi="Arial" w:cs="Arial"/>
          <w:lang w:val="es-PE"/>
        </w:rPr>
        <w:t>vo.valdivia@condesan.org</w:t>
      </w:r>
    </w:p>
    <w:p w14:paraId="50B27409" w14:textId="77777777" w:rsidR="002C204A" w:rsidRPr="00DA0667" w:rsidRDefault="002C204A" w:rsidP="002C204A">
      <w:pPr>
        <w:spacing w:after="0"/>
        <w:rPr>
          <w:rFonts w:cstheme="minorHAnsi"/>
          <w:color w:val="333333"/>
          <w:sz w:val="24"/>
          <w:szCs w:val="24"/>
        </w:rPr>
      </w:pPr>
      <w:r w:rsidRPr="00DA0667">
        <w:rPr>
          <w:rFonts w:cstheme="minorHAnsi"/>
          <w:color w:val="333333"/>
          <w:sz w:val="24"/>
          <w:szCs w:val="24"/>
        </w:rPr>
        <w:lastRenderedPageBreak/>
        <w:t>+51 981 585557</w:t>
      </w:r>
    </w:p>
    <w:p w14:paraId="691A4F50" w14:textId="3C381B31" w:rsidR="002C204A" w:rsidRPr="00DA0667" w:rsidRDefault="002C204A" w:rsidP="002C204A">
      <w:pPr>
        <w:rPr>
          <w:rFonts w:cstheme="minorHAnsi"/>
          <w:color w:val="333333"/>
          <w:sz w:val="24"/>
          <w:szCs w:val="24"/>
        </w:rPr>
      </w:pP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lastRenderedPageBreak/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55"/>
    <w:rsid w:val="000124FB"/>
    <w:rsid w:val="00031CD9"/>
    <w:rsid w:val="00085701"/>
    <w:rsid w:val="00096A33"/>
    <w:rsid w:val="000D778D"/>
    <w:rsid w:val="001E1BE7"/>
    <w:rsid w:val="002C204A"/>
    <w:rsid w:val="00310311"/>
    <w:rsid w:val="00321739"/>
    <w:rsid w:val="00370496"/>
    <w:rsid w:val="003A228C"/>
    <w:rsid w:val="003D16CA"/>
    <w:rsid w:val="003D6ED6"/>
    <w:rsid w:val="003E76FE"/>
    <w:rsid w:val="003F3157"/>
    <w:rsid w:val="004A6FF4"/>
    <w:rsid w:val="005064A7"/>
    <w:rsid w:val="0056401B"/>
    <w:rsid w:val="005D4CB4"/>
    <w:rsid w:val="00660508"/>
    <w:rsid w:val="00681BC1"/>
    <w:rsid w:val="00770355"/>
    <w:rsid w:val="007C780E"/>
    <w:rsid w:val="007F4A6A"/>
    <w:rsid w:val="00821495"/>
    <w:rsid w:val="00821651"/>
    <w:rsid w:val="009D6EC6"/>
    <w:rsid w:val="00AE7286"/>
    <w:rsid w:val="00C3765B"/>
    <w:rsid w:val="00C96C59"/>
    <w:rsid w:val="00CA06B2"/>
    <w:rsid w:val="00CB340C"/>
    <w:rsid w:val="00CE1A39"/>
    <w:rsid w:val="00D90FC9"/>
    <w:rsid w:val="00DA0667"/>
    <w:rsid w:val="00DB0F65"/>
    <w:rsid w:val="00DF16F3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2618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Ana Caro</cp:lastModifiedBy>
  <cp:revision>3</cp:revision>
  <dcterms:created xsi:type="dcterms:W3CDTF">2020-02-05T03:39:00Z</dcterms:created>
  <dcterms:modified xsi:type="dcterms:W3CDTF">2020-02-06T21:28:00Z</dcterms:modified>
</cp:coreProperties>
</file>